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073"/>
        </w:tabs>
        <w:spacing w:line="240" w:lineRule="auto"/>
        <w:ind w:left="210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KEAN UNIVERSITY -COLLEGE OF BUSINESS &amp; PUBLIC MANAGEMENT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(40606) B.S. MANAGEMENT: ENTREPRENEURSHIP 120 S.H.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KEAN DECLARATION GPA 2.5 AND GRADUATION 2.3</w:t>
      </w:r>
    </w:p>
    <w:p w:rsidR="00000000" w:rsidDel="00000000" w:rsidP="00000000" w:rsidRDefault="00000000" w:rsidRPr="00000000" w14:paraId="00000006">
      <w:pPr>
        <w:spacing w:before="40" w:lineRule="auto"/>
        <w:ind w:left="0" w:right="19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Kean University Courses are in Blue (60 S.H.)                                     </w:t>
      </w:r>
      <w:r w:rsidDel="00000000" w:rsidR="00000000" w:rsidRPr="00000000">
        <w:rPr>
          <w:b w:val="1"/>
          <w:color w:val="37751c"/>
          <w:sz w:val="18"/>
          <w:szCs w:val="18"/>
          <w:rtl w:val="0"/>
        </w:rPr>
        <w:t xml:space="preserve">Ocean County College Courses are in Green (60 S.H.)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0" w:lineRule="auto"/>
        <w:ind w:left="0" w:right="19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Effective Date: Fall 2021                                                 See the Current Academic Catalog for Requirements to Graduate with Honors</w:t>
      </w:r>
    </w:p>
    <w:tbl>
      <w:tblPr>
        <w:tblStyle w:val="Table1"/>
        <w:tblW w:w="11415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2970"/>
        <w:gridCol w:w="360"/>
        <w:gridCol w:w="2805"/>
        <w:gridCol w:w="2175"/>
        <w:gridCol w:w="405"/>
        <w:tblGridChange w:id="0">
          <w:tblGrid>
            <w:gridCol w:w="2700"/>
            <w:gridCol w:w="2970"/>
            <w:gridCol w:w="360"/>
            <w:gridCol w:w="2805"/>
            <w:gridCol w:w="2175"/>
            <w:gridCol w:w="4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 EDUCATION:                                                                                                         32 S.H.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Foundation Requirements: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13 S.H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62"/>
              </w:tabs>
              <w:spacing w:after="0" w:before="98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ACADEMIC MAJOR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                                         55 S.H.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49"/>
              </w:tabs>
              <w:spacing w:after="0" w:before="3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Required: Business Core</w:t>
              <w:tab/>
              <w:t xml:space="preserve">                                         31 S.H.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.99999999999983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GE 1000 Transition to Kean –or– GE 3000 Transfer Transitions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ACCT 2200 Princ. Accounting I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109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ACCT 161 Princ. Acct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124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 1030 Composition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151 English I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ACCT 2210 Princ. Accounting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109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ACCT 162 Princ. Acct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124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9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MATH 1044 Pre-Calculus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or MATH 1054 Pre-Calculus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180" w:lineRule="auto"/>
              <w:ind w:left="92" w:firstLine="0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180" w:lineRule="auto"/>
              <w:ind w:left="92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MATH 191 Precalculus I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BLAW 2051 Business Law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109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BUSN 251 Bus. Law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124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93.0000000000006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 1402 Speech Comm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 154 Fund Of Public Speaking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5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FIN 3310 Corporate Finance I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124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55.9999999999996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 2021 Research &amp; Tec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152 English II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2030 Principles of Manag.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5,7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114" w:firstLine="0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BUSN 271 Prin. of Manag. 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109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68.59375" w:hRule="atLeast"/>
          <w:tblHeader w:val="0"/>
        </w:trPr>
        <w:tc>
          <w:tcPr>
            <w:gridSpan w:val="3"/>
            <w:vMerge w:val="restart"/>
            <w:shd w:fill="000000" w:val="clear"/>
          </w:tcPr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11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Disciplinary and Interdisciplinary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3" w:lineRule="auto"/>
              <w:ind w:left="11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Distribution Requirements: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                                                                   19 S.H.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MKT 2500 Princ. of Marketing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5,7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109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BUSN 134 Princ.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Marketing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124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Merge w:val="continue"/>
            <w:shd w:fill="000000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before="3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2150 Business Statistics and Applications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6,9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before="3" w:lineRule="auto"/>
              <w:ind w:left="109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3040 Management Information Systems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124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16.982421875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3100 Operations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124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Humanities:                                                                                                                                   6 S.H.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3520 Business Ethics &amp; Corp. Social Responsibility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124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*ENG 2403 World Literature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Humanities Gen 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shd w:fill="000000" w:val="clear"/>
          </w:tcPr>
          <w:p w:rsidR="00000000" w:rsidDel="00000000" w:rsidP="00000000" w:rsidRDefault="00000000" w:rsidRPr="00000000" w14:paraId="00000053">
            <w:pPr>
              <w:ind w:left="124" w:firstLine="0"/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12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Management Core Requirements                                                                           12 S.H.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.00000000000051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Take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one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“GE Approved” course from one area below: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Fine Arts/Art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Any GH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UM Approved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" w:right="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MGS 3013 Entrepreneurship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Philosophy or Religion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MGS 3030 Human Resources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11.968749999999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Foreign Lang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(must take 1&amp;2 for credit)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MGS 3032 Organizational Behavior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Music or Theatre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MGS 3035 International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66.98242187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Interdisciplinary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000000" w:val="clear"/>
          </w:tcPr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2626"/>
              </w:tabs>
              <w:spacing w:before="20" w:lineRule="auto"/>
              <w:ind w:left="12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Required: Entrepreneurship</w:t>
              <w:tab/>
              <w:t xml:space="preserve">                                                                9 S.H.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Social Science:                                                                                                                             6 S.H.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2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*HIST 1062 Worlds of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 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(GHUM) History Preferred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MGS 3360 Social Entrepreneurship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143.96484375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8B">
            <w:pPr>
              <w:ind w:left="114" w:right="34" w:firstLine="0"/>
              <w:jc w:val="left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Take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“GE Approved” course from one area below: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FIN 3345 Entrepreneurial Finance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23.029785156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Psychology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    Any GSOC Approved course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ind w:left="124" w:firstLine="0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MKT 4300 New Product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23.02978515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ind w:left="12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OR MAY CHOOSE A COURSE FROM THE APPROVED LIST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ind w:left="11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Economics or ES 1010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A5">
            <w:pPr>
              <w:ind w:left="0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Major Capstone Course                                                                                                3 S.H.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Political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4999 Integrated Business Strategy (WE)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378.95507812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Sociology or Anthropology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B2">
            <w:pPr>
              <w:ind w:left="12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Free Electives:                                                                                                          21.S.H.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124" w:right="165" w:firstLine="0"/>
              <w:rPr>
                <w:rFonts w:ascii="Arial Narrow" w:cs="Arial Narrow" w:eastAsia="Arial Narrow" w:hAnsi="Arial Narrow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4"/>
                <w:szCs w:val="14"/>
                <w:rtl w:val="0"/>
              </w:rPr>
              <w:t xml:space="preserve">(at least 50% must be 3000/4000 level.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4"/>
                <w:szCs w:val="14"/>
                <w:rtl w:val="0"/>
              </w:rPr>
              <w:t xml:space="preserve">MGS 3291-3293 Internship/Co-Op and MGS 1996 Research Initiative are strongly recommended)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Interdisciplinary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3291-3293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1-3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0BC">
            <w:pPr>
              <w:ind w:left="114" w:firstLine="0"/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Science and Mathematics:                                                                                                         7 S.H.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1996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199.96875000000102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ind w:left="114" w:firstLine="0"/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CPS 1032 Computer Apps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before="31" w:lineRule="auto"/>
              <w:ind w:left="114" w:firstLine="0"/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CSIT 123 Integrated Office Software OR CSIT 110 Intro to Computer Applications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8"/>
                <w:szCs w:val="18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before="31" w:lineRule="auto"/>
              <w:ind w:left="18" w:right="4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MATH 161 or Higher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411.93749999999966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ind w:left="11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Lab Science (from Bio; Chem; Enviro Sci; ES; Forensic Sci; Interdisciplinary; Phys.; or Sust. Sci.)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firstLine="0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Gen Ed Lab 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STSC 150 + 1 Unused Cred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ADDITIONAL REQUIREMENTS COURSES                                                                                12 S.H.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48.9648437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 1020 Princ. Macroecon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ECON 151 Princ.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Macro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6.982421875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ECO 1021 Princ. Microecon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ECON 151 Princ. Micro.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4">
            <w:pPr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ENG 3090 Business &amp; Professional Writing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.9824218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A">
            <w:pPr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COMM 3590 Business &amp; Professional Communication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Merge w:val="restart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Special Notes</w:t>
            </w:r>
          </w:p>
          <w:p w:rsidR="00000000" w:rsidDel="00000000" w:rsidP="00000000" w:rsidRDefault="00000000" w:rsidRPr="00000000" w14:paraId="000000F1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*GE Distribution course required of all students</w:t>
            </w:r>
          </w:p>
          <w:p w:rsidR="00000000" w:rsidDel="00000000" w:rsidP="00000000" w:rsidRDefault="00000000" w:rsidRPr="00000000" w14:paraId="000000F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**All Major courses require a grade of C or better </w:t>
            </w:r>
          </w:p>
          <w:p w:rsidR="00000000" w:rsidDel="00000000" w:rsidP="00000000" w:rsidRDefault="00000000" w:rsidRPr="00000000" w14:paraId="000000F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See pre-requisites and equivalencies (on page 2) </w:t>
            </w:r>
          </w:p>
          <w:p w:rsidR="00000000" w:rsidDel="00000000" w:rsidP="00000000" w:rsidRDefault="00000000" w:rsidRPr="00000000" w14:paraId="000000F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University graduation requirements for all undergraduate students that may be satisfied in one of two ways: Complete GE 1000 (all freshmen and transfers entering with 0-29 credits) OR Complete GE 3000 (transfers entering with 30 credits or more)</w:t>
            </w:r>
          </w:p>
          <w:p w:rsidR="00000000" w:rsidDel="00000000" w:rsidP="00000000" w:rsidRDefault="00000000" w:rsidRPr="00000000" w14:paraId="000000F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 3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Requires grade of C or higher </w:t>
            </w:r>
          </w:p>
          <w:p w:rsidR="00000000" w:rsidDel="00000000" w:rsidP="00000000" w:rsidRDefault="00000000" w:rsidRPr="00000000" w14:paraId="000000F6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MGS 1996 may be taken twice for credit</w:t>
            </w:r>
          </w:p>
          <w:p w:rsidR="00000000" w:rsidDel="00000000" w:rsidP="00000000" w:rsidRDefault="00000000" w:rsidRPr="00000000" w14:paraId="000000F7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COMM 1402 pre-requisite</w:t>
            </w:r>
          </w:p>
          <w:p w:rsidR="00000000" w:rsidDel="00000000" w:rsidP="00000000" w:rsidRDefault="00000000" w:rsidRPr="00000000" w14:paraId="000000F8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ENG 1030 pre-requisite</w:t>
            </w:r>
          </w:p>
          <w:p w:rsidR="00000000" w:rsidDel="00000000" w:rsidP="00000000" w:rsidRDefault="00000000" w:rsidRPr="00000000" w14:paraId="000000F9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 8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ENG 2403 pre-requisite </w:t>
            </w:r>
          </w:p>
          <w:p w:rsidR="00000000" w:rsidDel="00000000" w:rsidP="00000000" w:rsidRDefault="00000000" w:rsidRPr="00000000" w14:paraId="000000FA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MATH 1044 pre-requisite </w:t>
            </w:r>
          </w:p>
          <w:p w:rsidR="00000000" w:rsidDel="00000000" w:rsidP="00000000" w:rsidRDefault="00000000" w:rsidRPr="00000000" w14:paraId="000000FB">
            <w:pPr>
              <w:rPr>
                <w:rFonts w:ascii="Arial Narrow" w:cs="Arial Narrow" w:eastAsia="Arial Narrow" w:hAnsi="Arial Narrow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ECO 1020, ECO 1021, MATH 1044, ACCT 2200 pre-requisites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ind w:left="0" w:firstLine="0"/>
              <w:rPr>
                <w:rFonts w:ascii="Cambria" w:cs="Cambria" w:eastAsia="Cambria" w:hAnsi="Cambri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8.759765625" w:hRule="atLeast"/>
          <w:tblHeader w:val="0"/>
        </w:trPr>
        <w:tc>
          <w:tcPr>
            <w:gridSpan w:val="6"/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before="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Revised 04/19/2024 By: Omara Cardoza, Breanna Brown, &amp; Dr. Shanggeun Rhee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before="0" w:lineRule="auto"/>
        <w:ind w:left="18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before="0" w:lineRule="auto"/>
        <w:ind w:left="18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before="0" w:lineRule="auto"/>
        <w:ind w:left="18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before="0" w:lineRule="auto"/>
        <w:ind w:left="18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before="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0" w:top="460" w:left="540" w:right="1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tabs>
        <w:tab w:val="left" w:leader="none" w:pos="9073"/>
      </w:tabs>
      <w:ind w:left="0" w:firstLine="0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766763" cy="303335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303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</w:t>
    </w:r>
    <w:r w:rsidDel="00000000" w:rsidR="00000000" w:rsidRPr="00000000">
      <w:rPr>
        <w:sz w:val="16"/>
        <w:szCs w:val="16"/>
        <w:rtl w:val="0"/>
      </w:rPr>
      <w:t xml:space="preserve">For students graduating from OCC  with the A.S. in Business Administration and transferring to Kean University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</w:t>
    </w: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</w:rPr>
      <w:drawing>
        <wp:inline distB="0" distT="0" distL="0" distR="0">
          <wp:extent cx="1042837" cy="435615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837" cy="4356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5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ind w:left="293"/>
    </w:pPr>
    <w:rPr>
      <w:rFonts w:ascii="Arial" w:cs="Arial" w:eastAsia="Arial" w:hAnsi="Arial"/>
      <w:b w:val="1"/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spacing w:before="41"/>
    </w:pPr>
    <w:rPr>
      <w:rFonts w:ascii="Arial" w:cs="Arial" w:eastAsia="Arial" w:hAnsi="Arial"/>
      <w:sz w:val="16"/>
      <w:szCs w:val="16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ind w:left="1005"/>
      <w:outlineLvl w:val="1"/>
    </w:pPr>
    <w:rPr>
      <w:rFonts w:ascii="Arial" w:cs="Arial" w:eastAsia="Arial" w:hAnsi="Arial"/>
      <w:b w:val="1"/>
      <w:bCs w:val="1"/>
      <w:sz w:val="16"/>
      <w:szCs w:val="16"/>
      <w:lang w:bidi="ar-SA" w:eastAsia="en-US" w:val="en-US"/>
    </w:rPr>
  </w:style>
  <w:style w:type="paragraph" w:styleId="Heading2">
    <w:name w:val="Heading 2"/>
    <w:basedOn w:val="Normal"/>
    <w:uiPriority w:val="1"/>
    <w:qFormat w:val="1"/>
    <w:pPr>
      <w:ind w:left="293"/>
      <w:outlineLvl w:val="2"/>
    </w:pPr>
    <w:rPr>
      <w:rFonts w:ascii="Arial" w:cs="Arial" w:eastAsia="Arial" w:hAnsi="Arial"/>
      <w:b w:val="1"/>
      <w:bCs w:val="1"/>
      <w:sz w:val="16"/>
      <w:szCs w:val="16"/>
      <w:u w:color="000000" w:val="single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>
      <w:spacing w:line="180" w:lineRule="exact"/>
      <w:ind w:left="124"/>
    </w:pPr>
    <w:rPr>
      <w:rFonts w:ascii="Arial" w:cs="Arial" w:eastAsia="Arial" w:hAnsi="Arial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VhdBRUT7A5HeKqz3xmiAt9R/2A==">CgMxLjA4AHIhMUVHcWx6RWJRYjF6Y3hSZzNBa2dRMVlIX2VSeDBGMGpm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2024-03-14T14:02:34Z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